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357" w:rsidRPr="00E91B12" w:rsidRDefault="00B87357" w:rsidP="00E91B12">
      <w:pPr>
        <w:jc w:val="center"/>
        <w:rPr>
          <w:rFonts w:ascii="Sylfaen" w:hAnsi="Sylfaen"/>
          <w:sz w:val="28"/>
          <w:szCs w:val="28"/>
        </w:rPr>
      </w:pPr>
      <w:r w:rsidRPr="00E91B12">
        <w:rPr>
          <w:rFonts w:ascii="Sylfaen" w:hAnsi="Sylfaen"/>
          <w:sz w:val="28"/>
          <w:szCs w:val="28"/>
        </w:rPr>
        <w:t>Georgian Journal for European Studies</w:t>
      </w:r>
    </w:p>
    <w:p w:rsidR="00B87357" w:rsidRPr="00CE4459" w:rsidRDefault="00B87357" w:rsidP="00E91B12">
      <w:pPr>
        <w:jc w:val="center"/>
        <w:rPr>
          <w:rFonts w:ascii="Sylfaen" w:hAnsi="Sylfaen"/>
        </w:rPr>
      </w:pPr>
      <w:r w:rsidRPr="00CE4459">
        <w:rPr>
          <w:rFonts w:ascii="Sylfaen" w:hAnsi="Sylfaen"/>
        </w:rPr>
        <w:t xml:space="preserve">Guidelines for </w:t>
      </w:r>
      <w:r w:rsidR="00BA3E65" w:rsidRPr="00CE4459">
        <w:rPr>
          <w:rFonts w:ascii="Sylfaen" w:hAnsi="Sylfaen"/>
        </w:rPr>
        <w:t>article submission</w:t>
      </w:r>
    </w:p>
    <w:p w:rsidR="00BA3E65" w:rsidRPr="00CE4459" w:rsidRDefault="00B87357">
      <w:pPr>
        <w:rPr>
          <w:rFonts w:ascii="Sylfaen" w:hAnsi="Sylfaen"/>
        </w:rPr>
      </w:pPr>
      <w:r w:rsidRPr="00CE4459">
        <w:rPr>
          <w:rFonts w:ascii="Sylfaen" w:hAnsi="Sylfaen"/>
        </w:rPr>
        <w:t xml:space="preserve">Authors </w:t>
      </w:r>
      <w:r w:rsidR="00BA3E65" w:rsidRPr="00CE4459">
        <w:rPr>
          <w:rFonts w:ascii="Sylfaen" w:hAnsi="Sylfaen"/>
        </w:rPr>
        <w:t xml:space="preserve">should submit </w:t>
      </w:r>
      <w:r w:rsidRPr="00CE4459">
        <w:rPr>
          <w:rFonts w:ascii="Sylfaen" w:hAnsi="Sylfaen"/>
        </w:rPr>
        <w:t>articles</w:t>
      </w:r>
      <w:r w:rsidR="00BA3E65" w:rsidRPr="00CE4459">
        <w:rPr>
          <w:rFonts w:ascii="Sylfaen" w:hAnsi="Sylfaen"/>
        </w:rPr>
        <w:t xml:space="preserve"> in English language,</w:t>
      </w:r>
      <w:r w:rsidRPr="00CE4459">
        <w:rPr>
          <w:rFonts w:ascii="Sylfaen" w:hAnsi="Sylfaen"/>
        </w:rPr>
        <w:t xml:space="preserve"> at any time, electronically to the following E-mail address: </w:t>
      </w:r>
      <w:hyperlink r:id="rId5" w:history="1">
        <w:r w:rsidRPr="00CE4459">
          <w:rPr>
            <w:rStyle w:val="Hyperlink"/>
            <w:rFonts w:ascii="Sylfaen" w:hAnsi="Sylfaen"/>
          </w:rPr>
          <w:t>helpdesk.ies@tsu.ge</w:t>
        </w:r>
      </w:hyperlink>
      <w:r w:rsidRPr="00CE4459">
        <w:rPr>
          <w:rFonts w:ascii="Sylfaen" w:hAnsi="Sylfaen"/>
        </w:rPr>
        <w:t>. No fees are charged for s</w:t>
      </w:r>
      <w:r w:rsidR="00BA3E65" w:rsidRPr="00CE4459">
        <w:rPr>
          <w:rFonts w:ascii="Sylfaen" w:hAnsi="Sylfaen"/>
        </w:rPr>
        <w:t xml:space="preserve">ubmission or article </w:t>
      </w:r>
      <w:proofErr w:type="gramStart"/>
      <w:r w:rsidR="00BA3E65" w:rsidRPr="00CE4459">
        <w:rPr>
          <w:rFonts w:ascii="Sylfaen" w:hAnsi="Sylfaen"/>
        </w:rPr>
        <w:t>processing,</w:t>
      </w:r>
      <w:proofErr w:type="gramEnd"/>
      <w:r w:rsidR="00BA3E65" w:rsidRPr="00CE4459">
        <w:rPr>
          <w:rFonts w:ascii="Sylfaen" w:hAnsi="Sylfaen"/>
        </w:rPr>
        <w:t xml:space="preserve"> however translation into Georgian may inquire some costs unless the author provides the high quality translation on itself. </w:t>
      </w:r>
    </w:p>
    <w:p w:rsidR="00B87357" w:rsidRPr="00CE4459" w:rsidRDefault="00BA3E65">
      <w:pPr>
        <w:rPr>
          <w:rFonts w:ascii="Sylfaen" w:hAnsi="Sylfaen"/>
        </w:rPr>
      </w:pPr>
      <w:r w:rsidRPr="00CE4459">
        <w:rPr>
          <w:rFonts w:ascii="Sylfaen" w:hAnsi="Sylfaen"/>
        </w:rPr>
        <w:t>The submitted articles</w:t>
      </w:r>
      <w:r w:rsidR="00947586" w:rsidRPr="00CE4459">
        <w:rPr>
          <w:rFonts w:ascii="Sylfaen" w:hAnsi="Sylfaen"/>
        </w:rPr>
        <w:t xml:space="preserve"> should</w:t>
      </w:r>
      <w:r w:rsidR="00D73341" w:rsidRPr="00CE4459">
        <w:rPr>
          <w:rFonts w:ascii="Sylfaen" w:hAnsi="Sylfaen"/>
        </w:rPr>
        <w:t>:</w:t>
      </w:r>
    </w:p>
    <w:p w:rsidR="00BA3E65" w:rsidRPr="00CE4459" w:rsidRDefault="00BA3E65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proofErr w:type="gramStart"/>
      <w:r w:rsidRPr="00CE4459">
        <w:rPr>
          <w:rFonts w:ascii="Sylfaen" w:hAnsi="Sylfaen"/>
        </w:rPr>
        <w:t>be</w:t>
      </w:r>
      <w:proofErr w:type="gramEnd"/>
      <w:r w:rsidRPr="00CE4459">
        <w:rPr>
          <w:rFonts w:ascii="Sylfaen" w:hAnsi="Sylfaen"/>
        </w:rPr>
        <w:t xml:space="preserve"> written concisely, with clear structure, introduction, main body, findings and conclusion.</w:t>
      </w:r>
    </w:p>
    <w:p w:rsidR="00BA3E65" w:rsidRPr="00CE4459" w:rsidRDefault="00BA3E65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proofErr w:type="gramStart"/>
      <w:r w:rsidRPr="00CE4459">
        <w:rPr>
          <w:rFonts w:ascii="Sylfaen" w:hAnsi="Sylfaen"/>
        </w:rPr>
        <w:t>conform</w:t>
      </w:r>
      <w:proofErr w:type="gramEnd"/>
      <w:r w:rsidRPr="00CE4459">
        <w:rPr>
          <w:rFonts w:ascii="Sylfaen" w:hAnsi="Sylfaen"/>
        </w:rPr>
        <w:t xml:space="preserve"> to the style conventions of the journal (</w:t>
      </w:r>
      <w:r w:rsidR="001747C7" w:rsidRPr="00CE4459">
        <w:rPr>
          <w:rFonts w:ascii="Sylfaen" w:hAnsi="Sylfaen"/>
        </w:rPr>
        <w:t>see</w:t>
      </w:r>
      <w:r w:rsidRPr="00CE4459">
        <w:rPr>
          <w:rFonts w:ascii="Sylfaen" w:hAnsi="Sylfaen"/>
        </w:rPr>
        <w:t xml:space="preserve"> below).</w:t>
      </w:r>
    </w:p>
    <w:p w:rsidR="00BA3E65" w:rsidRPr="00CE4459" w:rsidRDefault="00BA3E65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proofErr w:type="gramStart"/>
      <w:r w:rsidRPr="00CE4459">
        <w:rPr>
          <w:rFonts w:ascii="Sylfaen" w:hAnsi="Sylfaen"/>
        </w:rPr>
        <w:t>be</w:t>
      </w:r>
      <w:proofErr w:type="gramEnd"/>
      <w:r w:rsidRPr="00CE4459">
        <w:rPr>
          <w:rFonts w:ascii="Sylfaen" w:hAnsi="Sylfaen"/>
        </w:rPr>
        <w:t xml:space="preserve"> between 3500 to 7000 words in length, references included.</w:t>
      </w:r>
    </w:p>
    <w:p w:rsidR="001747C7" w:rsidRPr="00CE4459" w:rsidRDefault="00B925B2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r w:rsidRPr="00CE4459">
        <w:rPr>
          <w:rFonts w:ascii="Sylfaen" w:hAnsi="Sylfaen"/>
        </w:rPr>
        <w:t>Be written in UK English and include an abstract (</w:t>
      </w:r>
      <w:r w:rsidR="00BA3E65" w:rsidRPr="00CE4459">
        <w:rPr>
          <w:rFonts w:ascii="Sylfaen" w:hAnsi="Sylfaen"/>
        </w:rPr>
        <w:t>summarizing</w:t>
      </w:r>
      <w:r w:rsidRPr="00CE4459">
        <w:rPr>
          <w:rFonts w:ascii="Sylfaen" w:hAnsi="Sylfaen"/>
        </w:rPr>
        <w:t xml:space="preserve"> the article as a whole, including its aim, a clear description of </w:t>
      </w:r>
      <w:r w:rsidR="0029634D" w:rsidRPr="00CE4459">
        <w:rPr>
          <w:rFonts w:ascii="Sylfaen" w:hAnsi="Sylfaen"/>
        </w:rPr>
        <w:t>its findings</w:t>
      </w:r>
      <w:r w:rsidRPr="00CE4459">
        <w:rPr>
          <w:rFonts w:ascii="Sylfaen" w:hAnsi="Sylfaen"/>
        </w:rPr>
        <w:t>)</w:t>
      </w:r>
      <w:r w:rsidR="0029634D" w:rsidRPr="00CE4459">
        <w:rPr>
          <w:rFonts w:ascii="Sylfaen" w:hAnsi="Sylfaen"/>
        </w:rPr>
        <w:t xml:space="preserve"> of 250-300 words. </w:t>
      </w:r>
    </w:p>
    <w:p w:rsidR="00BA3E65" w:rsidRPr="00CE4459" w:rsidRDefault="0029634D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r w:rsidRPr="00CE4459">
        <w:rPr>
          <w:rFonts w:ascii="Sylfaen" w:hAnsi="Sylfaen"/>
        </w:rPr>
        <w:t>The abstract should include at least five key words.</w:t>
      </w:r>
    </w:p>
    <w:p w:rsidR="00BA3E65" w:rsidRPr="00CE4459" w:rsidRDefault="00BA3E65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r w:rsidRPr="00CE4459">
        <w:rPr>
          <w:rFonts w:ascii="Sylfaen" w:hAnsi="Sylfaen"/>
        </w:rPr>
        <w:t xml:space="preserve"> </w:t>
      </w:r>
      <w:proofErr w:type="gramStart"/>
      <w:r w:rsidRPr="00CE4459">
        <w:rPr>
          <w:rFonts w:ascii="Sylfaen" w:hAnsi="Sylfaen"/>
        </w:rPr>
        <w:t>contain</w:t>
      </w:r>
      <w:proofErr w:type="gramEnd"/>
      <w:r w:rsidRPr="00CE4459">
        <w:rPr>
          <w:rFonts w:ascii="Sylfaen" w:hAnsi="Sylfaen"/>
        </w:rPr>
        <w:t xml:space="preserve"> a brief bibliography indicating academic qualifications and current professional position , E-mail address</w:t>
      </w:r>
      <w:r w:rsidR="001747C7" w:rsidRPr="00CE4459">
        <w:rPr>
          <w:rFonts w:ascii="Sylfaen" w:hAnsi="Sylfaen"/>
        </w:rPr>
        <w:t>, telephone/mobile phone number</w:t>
      </w:r>
      <w:r w:rsidRPr="00CE4459">
        <w:rPr>
          <w:rFonts w:ascii="Sylfaen" w:hAnsi="Sylfaen"/>
        </w:rPr>
        <w:t>.</w:t>
      </w:r>
    </w:p>
    <w:p w:rsidR="00BA3E65" w:rsidRPr="00CE4459" w:rsidRDefault="00BA3E65" w:rsidP="00BA3E65">
      <w:pPr>
        <w:pStyle w:val="ListParagraph"/>
        <w:numPr>
          <w:ilvl w:val="0"/>
          <w:numId w:val="1"/>
        </w:numPr>
        <w:rPr>
          <w:rFonts w:ascii="Sylfaen" w:hAnsi="Sylfaen"/>
        </w:rPr>
      </w:pPr>
      <w:proofErr w:type="gramStart"/>
      <w:r w:rsidRPr="00CE4459">
        <w:rPr>
          <w:rFonts w:ascii="Sylfaen" w:hAnsi="Sylfaen"/>
        </w:rPr>
        <w:t>contain</w:t>
      </w:r>
      <w:proofErr w:type="gramEnd"/>
      <w:r w:rsidRPr="00CE4459">
        <w:rPr>
          <w:rFonts w:ascii="Sylfaen" w:hAnsi="Sylfaen"/>
        </w:rPr>
        <w:t xml:space="preserve"> a written assurance that the article has not been published, submitted or accepted somewhere else. </w:t>
      </w:r>
    </w:p>
    <w:p w:rsidR="00B925B2" w:rsidRPr="00CE4459" w:rsidRDefault="00B925B2" w:rsidP="001747C7">
      <w:pPr>
        <w:pStyle w:val="ListParagraph"/>
        <w:rPr>
          <w:rFonts w:ascii="Sylfaen" w:hAnsi="Sylfaen"/>
        </w:rPr>
      </w:pPr>
    </w:p>
    <w:p w:rsidR="005D1BA4" w:rsidRPr="00CE4459" w:rsidRDefault="005D1BA4" w:rsidP="005D1BA4">
      <w:pPr>
        <w:rPr>
          <w:rFonts w:ascii="Sylfaen" w:hAnsi="Sylfaen"/>
        </w:rPr>
      </w:pPr>
      <w:r w:rsidRPr="00CE4459">
        <w:rPr>
          <w:rFonts w:ascii="Sylfaen" w:hAnsi="Sylfaen"/>
        </w:rPr>
        <w:t>References</w:t>
      </w:r>
      <w:r w:rsidR="005219D4" w:rsidRPr="00CE4459">
        <w:rPr>
          <w:rFonts w:ascii="Sylfaen" w:hAnsi="Sylfaen"/>
        </w:rPr>
        <w:t>/Bibliography</w:t>
      </w:r>
    </w:p>
    <w:p w:rsidR="005219D4" w:rsidRPr="00CE4459" w:rsidRDefault="005219D4" w:rsidP="005D1BA4">
      <w:pPr>
        <w:rPr>
          <w:rFonts w:ascii="Sylfaen" w:eastAsia="Calibri" w:hAnsi="Sylfaen" w:cs="Times New Roman"/>
        </w:rPr>
      </w:pPr>
      <w:r w:rsidRPr="00CE4459">
        <w:rPr>
          <w:rFonts w:ascii="Sylfaen" w:hAnsi="Sylfaen"/>
        </w:rPr>
        <w:t>Both APA a</w:t>
      </w:r>
      <w:r w:rsidR="0068656C" w:rsidRPr="00CE4459">
        <w:rPr>
          <w:rFonts w:ascii="Sylfaen" w:hAnsi="Sylfaen"/>
        </w:rPr>
        <w:t xml:space="preserve">nd Chicago styles are accepted. </w:t>
      </w:r>
      <w:r w:rsidR="00CC4CC0" w:rsidRPr="00CE4459">
        <w:rPr>
          <w:rFonts w:ascii="Sylfaen" w:hAnsi="Sylfaen"/>
        </w:rPr>
        <w:t>The references can be provided as footnotes. However, i</w:t>
      </w:r>
      <w:r w:rsidR="0068656C" w:rsidRPr="00CE4459">
        <w:rPr>
          <w:rFonts w:ascii="Sylfaen" w:hAnsi="Sylfaen"/>
        </w:rPr>
        <w:t>f references are provided in the main body of text, the surname of the first author and year of publication in brackets, and the relevan</w:t>
      </w:r>
      <w:r w:rsidR="004D2483" w:rsidRPr="00CE4459">
        <w:rPr>
          <w:rFonts w:ascii="Sylfaen" w:hAnsi="Sylfaen"/>
        </w:rPr>
        <w:t>t</w:t>
      </w:r>
      <w:r w:rsidR="0068656C" w:rsidRPr="00CE4459">
        <w:rPr>
          <w:rFonts w:ascii="Sylfaen" w:hAnsi="Sylfaen"/>
        </w:rPr>
        <w:t xml:space="preserve"> page number, if applicable (following the “Harvard style”)</w:t>
      </w:r>
      <w:r w:rsidR="001747C7" w:rsidRPr="00CE4459">
        <w:rPr>
          <w:rFonts w:ascii="Sylfaen" w:hAnsi="Sylfaen"/>
        </w:rPr>
        <w:t xml:space="preserve"> should be provided</w:t>
      </w:r>
      <w:r w:rsidR="0068656C" w:rsidRPr="00CE4459">
        <w:rPr>
          <w:rFonts w:ascii="Sylfaen" w:hAnsi="Sylfaen"/>
        </w:rPr>
        <w:t>. For instance, “…</w:t>
      </w:r>
      <w:r w:rsidR="004D2483" w:rsidRPr="00CE4459">
        <w:rPr>
          <w:rFonts w:ascii="Sylfaen" w:eastAsia="Calibri" w:hAnsi="Sylfaen" w:cs="Times New Roman"/>
        </w:rPr>
        <w:t xml:space="preserve"> the principle developed into a rule applicable to new entities simultaneously acceding to independence (</w:t>
      </w:r>
      <w:proofErr w:type="spellStart"/>
      <w:r w:rsidR="004D2483" w:rsidRPr="00CE4459">
        <w:rPr>
          <w:rFonts w:ascii="Sylfaen" w:eastAsia="Calibri" w:hAnsi="Sylfaen" w:cs="Times New Roman"/>
        </w:rPr>
        <w:t>Fabry</w:t>
      </w:r>
      <w:proofErr w:type="spellEnd"/>
      <w:r w:rsidR="004D2483" w:rsidRPr="00CE4459">
        <w:rPr>
          <w:rFonts w:ascii="Sylfaen" w:eastAsia="Calibri" w:hAnsi="Sylfaen" w:cs="Times New Roman"/>
        </w:rPr>
        <w:t xml:space="preserve"> (2010) 66)”.</w:t>
      </w:r>
    </w:p>
    <w:p w:rsidR="004D2483" w:rsidRPr="00CE4459" w:rsidRDefault="004D2483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 xml:space="preserve">At the end of the article </w:t>
      </w:r>
      <w:r w:rsidR="006D02C9" w:rsidRPr="00CE4459">
        <w:rPr>
          <w:rFonts w:ascii="Sylfaen" w:eastAsia="Calibri" w:hAnsi="Sylfaen" w:cs="Times New Roman"/>
        </w:rPr>
        <w:t xml:space="preserve">under the heading “Reference”, full particulars of the cited sources should be provided, alphabetically ordered by the first author’s surname, as follows: </w:t>
      </w:r>
    </w:p>
    <w:p w:rsidR="00AA6D45" w:rsidRPr="00CE4459" w:rsidRDefault="006D02C9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>Journal articles:</w:t>
      </w:r>
    </w:p>
    <w:p w:rsidR="00573CC9" w:rsidRPr="00CE4459" w:rsidRDefault="00573CC9" w:rsidP="005D1BA4">
      <w:pPr>
        <w:rPr>
          <w:rFonts w:ascii="Sylfaen" w:eastAsia="Calibri" w:hAnsi="Sylfaen" w:cs="Times New Roman"/>
        </w:rPr>
      </w:pPr>
      <w:proofErr w:type="spellStart"/>
      <w:r w:rsidRPr="00CE4459">
        <w:rPr>
          <w:rFonts w:ascii="Sylfaen" w:eastAsia="Calibri" w:hAnsi="Sylfaen" w:cs="Times New Roman"/>
        </w:rPr>
        <w:t>Foellesdal</w:t>
      </w:r>
      <w:proofErr w:type="spellEnd"/>
      <w:r w:rsidRPr="00CE4459">
        <w:rPr>
          <w:rFonts w:ascii="Sylfaen" w:eastAsia="Calibri" w:hAnsi="Sylfaen" w:cs="Times New Roman"/>
        </w:rPr>
        <w:t xml:space="preserve"> </w:t>
      </w:r>
      <w:proofErr w:type="gramStart"/>
      <w:r w:rsidRPr="00CE4459">
        <w:rPr>
          <w:rFonts w:ascii="Sylfaen" w:eastAsia="Calibri" w:hAnsi="Sylfaen" w:cs="Times New Roman"/>
        </w:rPr>
        <w:t>A</w:t>
      </w:r>
      <w:proofErr w:type="gramEnd"/>
      <w:r w:rsidRPr="00CE4459">
        <w:rPr>
          <w:rFonts w:ascii="Sylfaen" w:eastAsia="Calibri" w:hAnsi="Sylfaen" w:cs="Times New Roman"/>
        </w:rPr>
        <w:t xml:space="preserve"> &amp; </w:t>
      </w:r>
      <w:proofErr w:type="spellStart"/>
      <w:r w:rsidRPr="00CE4459">
        <w:rPr>
          <w:rFonts w:ascii="Sylfaen" w:eastAsia="Calibri" w:hAnsi="Sylfaen" w:cs="Times New Roman"/>
        </w:rPr>
        <w:t>Hix</w:t>
      </w:r>
      <w:proofErr w:type="spellEnd"/>
      <w:r w:rsidRPr="00CE4459">
        <w:rPr>
          <w:rFonts w:ascii="Sylfaen" w:eastAsia="Calibri" w:hAnsi="Sylfaen" w:cs="Times New Roman"/>
        </w:rPr>
        <w:t xml:space="preserve"> S ‘Why There is a Democratic Deficit in the EU: A Response to </w:t>
      </w:r>
      <w:proofErr w:type="spellStart"/>
      <w:r w:rsidRPr="00CE4459">
        <w:rPr>
          <w:rFonts w:ascii="Sylfaen" w:eastAsia="Calibri" w:hAnsi="Sylfaen" w:cs="Times New Roman"/>
        </w:rPr>
        <w:t>Majone</w:t>
      </w:r>
      <w:proofErr w:type="spellEnd"/>
      <w:r w:rsidRPr="00CE4459">
        <w:rPr>
          <w:rFonts w:ascii="Sylfaen" w:eastAsia="Calibri" w:hAnsi="Sylfaen" w:cs="Times New Roman"/>
        </w:rPr>
        <w:t xml:space="preserve"> and </w:t>
      </w:r>
      <w:proofErr w:type="spellStart"/>
      <w:r w:rsidRPr="00CE4459">
        <w:rPr>
          <w:rFonts w:ascii="Sylfaen" w:eastAsia="Calibri" w:hAnsi="Sylfaen" w:cs="Times New Roman"/>
        </w:rPr>
        <w:t>Moravcsik</w:t>
      </w:r>
      <w:proofErr w:type="spellEnd"/>
      <w:r w:rsidRPr="00CE4459">
        <w:rPr>
          <w:rFonts w:ascii="Sylfaen" w:eastAsia="Calibri" w:hAnsi="Sylfaen" w:cs="Times New Roman"/>
        </w:rPr>
        <w:t xml:space="preserve">’ (2006) 44 no 3 </w:t>
      </w:r>
      <w:r w:rsidRPr="00CE4459">
        <w:rPr>
          <w:rFonts w:ascii="Sylfaen" w:eastAsia="Calibri" w:hAnsi="Sylfaen" w:cs="Times New Roman"/>
          <w:i/>
        </w:rPr>
        <w:t xml:space="preserve">Journal of Common Market Studies </w:t>
      </w:r>
      <w:r w:rsidRPr="00CE4459">
        <w:rPr>
          <w:rFonts w:ascii="Sylfaen" w:eastAsia="Calibri" w:hAnsi="Sylfaen" w:cs="Times New Roman"/>
        </w:rPr>
        <w:t>533-562.</w:t>
      </w:r>
      <w:r w:rsidR="00A848D9" w:rsidRPr="00CE4459">
        <w:rPr>
          <w:rFonts w:ascii="Sylfaen" w:eastAsia="Calibri" w:hAnsi="Sylfaen" w:cs="Times New Roman"/>
        </w:rPr>
        <w:t xml:space="preserve"> (44 no 3 is the volume number, 533-562 the page number. If there are more than seven co-authors </w:t>
      </w:r>
      <w:proofErr w:type="gramStart"/>
      <w:r w:rsidR="00A848D9" w:rsidRPr="00CE4459">
        <w:rPr>
          <w:rFonts w:ascii="Sylfaen" w:eastAsia="Calibri" w:hAnsi="Sylfaen" w:cs="Times New Roman"/>
        </w:rPr>
        <w:t>provide</w:t>
      </w:r>
      <w:proofErr w:type="gramEnd"/>
      <w:r w:rsidR="00A848D9" w:rsidRPr="00CE4459">
        <w:rPr>
          <w:rFonts w:ascii="Sylfaen" w:eastAsia="Calibri" w:hAnsi="Sylfaen" w:cs="Times New Roman"/>
        </w:rPr>
        <w:t xml:space="preserve"> the names and initials of the first three authors, then “et al.”).</w:t>
      </w:r>
    </w:p>
    <w:p w:rsidR="006D02C9" w:rsidRPr="00CE4459" w:rsidRDefault="006D02C9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>Books:</w:t>
      </w:r>
    </w:p>
    <w:p w:rsidR="00AA6D45" w:rsidRPr="00CE4459" w:rsidRDefault="00AA6D45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lastRenderedPageBreak/>
        <w:t xml:space="preserve">Rosamond B (2000) </w:t>
      </w:r>
      <w:r w:rsidRPr="00CE4459">
        <w:rPr>
          <w:rFonts w:ascii="Sylfaen" w:eastAsia="Calibri" w:hAnsi="Sylfaen" w:cs="Times New Roman"/>
          <w:i/>
        </w:rPr>
        <w:t>Theories of European Integration</w:t>
      </w:r>
      <w:r w:rsidRPr="00CE4459">
        <w:rPr>
          <w:rFonts w:ascii="Sylfaen" w:eastAsia="Calibri" w:hAnsi="Sylfaen" w:cs="Times New Roman"/>
        </w:rPr>
        <w:t xml:space="preserve"> New York: Palgrave Macmillan.</w:t>
      </w:r>
    </w:p>
    <w:p w:rsidR="006D02C9" w:rsidRPr="00CE4459" w:rsidRDefault="006D02C9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>Book chapters:</w:t>
      </w:r>
    </w:p>
    <w:p w:rsidR="00AA6D45" w:rsidRPr="00CE4459" w:rsidRDefault="00AA6D45" w:rsidP="005D1BA4">
      <w:pPr>
        <w:rPr>
          <w:rFonts w:ascii="Sylfaen" w:eastAsia="Calibri" w:hAnsi="Sylfaen" w:cs="Times New Roman"/>
        </w:rPr>
      </w:pPr>
      <w:proofErr w:type="spellStart"/>
      <w:r w:rsidRPr="00CE4459">
        <w:rPr>
          <w:rFonts w:ascii="Sylfaen" w:eastAsia="Calibri" w:hAnsi="Sylfaen" w:cs="Times New Roman"/>
        </w:rPr>
        <w:t>Hillion</w:t>
      </w:r>
      <w:proofErr w:type="spellEnd"/>
      <w:r w:rsidRPr="00CE4459">
        <w:rPr>
          <w:rFonts w:ascii="Sylfaen" w:eastAsia="Calibri" w:hAnsi="Sylfaen" w:cs="Times New Roman"/>
        </w:rPr>
        <w:t xml:space="preserve"> Ch ‘The EU’s </w:t>
      </w:r>
      <w:proofErr w:type="spellStart"/>
      <w:r w:rsidRPr="00CE4459">
        <w:rPr>
          <w:rFonts w:ascii="Sylfaen" w:eastAsia="Calibri" w:hAnsi="Sylfaen" w:cs="Times New Roman"/>
        </w:rPr>
        <w:t>Neighbourhood</w:t>
      </w:r>
      <w:proofErr w:type="spellEnd"/>
      <w:r w:rsidRPr="00CE4459">
        <w:rPr>
          <w:rFonts w:ascii="Sylfaen" w:eastAsia="Calibri" w:hAnsi="Sylfaen" w:cs="Times New Roman"/>
        </w:rPr>
        <w:t xml:space="preserve"> Policy towards Eastern Europe’ in A </w:t>
      </w:r>
      <w:proofErr w:type="spellStart"/>
      <w:r w:rsidRPr="00CE4459">
        <w:rPr>
          <w:rFonts w:ascii="Sylfaen" w:eastAsia="Calibri" w:hAnsi="Sylfaen" w:cs="Times New Roman"/>
        </w:rPr>
        <w:t>Dashwood</w:t>
      </w:r>
      <w:proofErr w:type="spellEnd"/>
      <w:r w:rsidRPr="00CE4459">
        <w:rPr>
          <w:rFonts w:ascii="Sylfaen" w:eastAsia="Calibri" w:hAnsi="Sylfaen" w:cs="Times New Roman"/>
        </w:rPr>
        <w:t xml:space="preserve"> &amp; M </w:t>
      </w:r>
      <w:proofErr w:type="spellStart"/>
      <w:r w:rsidRPr="00CE4459">
        <w:rPr>
          <w:rFonts w:ascii="Sylfaen" w:eastAsia="Calibri" w:hAnsi="Sylfaen" w:cs="Times New Roman"/>
        </w:rPr>
        <w:t>Maresceau</w:t>
      </w:r>
      <w:proofErr w:type="spellEnd"/>
      <w:r w:rsidRPr="00CE4459">
        <w:rPr>
          <w:rFonts w:ascii="Sylfaen" w:eastAsia="Calibri" w:hAnsi="Sylfaen" w:cs="Times New Roman"/>
        </w:rPr>
        <w:t xml:space="preserve"> (</w:t>
      </w:r>
      <w:proofErr w:type="spellStart"/>
      <w:proofErr w:type="gramStart"/>
      <w:r w:rsidRPr="00CE4459">
        <w:rPr>
          <w:rFonts w:ascii="Sylfaen" w:eastAsia="Calibri" w:hAnsi="Sylfaen" w:cs="Times New Roman"/>
        </w:rPr>
        <w:t>eds</w:t>
      </w:r>
      <w:proofErr w:type="spellEnd"/>
      <w:proofErr w:type="gramEnd"/>
      <w:r w:rsidRPr="00CE4459">
        <w:rPr>
          <w:rFonts w:ascii="Sylfaen" w:eastAsia="Calibri" w:hAnsi="Sylfaen" w:cs="Times New Roman"/>
        </w:rPr>
        <w:t xml:space="preserve">) </w:t>
      </w:r>
      <w:r w:rsidRPr="00CE4459">
        <w:rPr>
          <w:rFonts w:ascii="Sylfaen" w:eastAsia="Calibri" w:hAnsi="Sylfaen" w:cs="Times New Roman"/>
          <w:i/>
        </w:rPr>
        <w:t>Law and Practice of EU External Relations</w:t>
      </w:r>
      <w:r w:rsidRPr="00CE4459">
        <w:rPr>
          <w:rFonts w:ascii="Sylfaen" w:eastAsia="Calibri" w:hAnsi="Sylfaen" w:cs="Times New Roman"/>
        </w:rPr>
        <w:t xml:space="preserve"> (2010) Cambridge University Press 309-333.</w:t>
      </w:r>
    </w:p>
    <w:p w:rsidR="006D02C9" w:rsidRPr="00CE4459" w:rsidRDefault="006D02C9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>Electronic resources:</w:t>
      </w:r>
    </w:p>
    <w:p w:rsidR="00A15586" w:rsidRPr="00CE4459" w:rsidRDefault="00536D95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 xml:space="preserve">EUI, Robert Schuman Centre, </w:t>
      </w:r>
      <w:r w:rsidRPr="00CE4459">
        <w:rPr>
          <w:rFonts w:ascii="Sylfaen" w:eastAsia="Calibri" w:hAnsi="Sylfaen" w:cs="Times New Roman"/>
          <w:i/>
        </w:rPr>
        <w:t xml:space="preserve">Reforming the Treaties’ Amendment Procedures. Second Report on Reorganization of the European Union Treaties </w:t>
      </w:r>
      <w:r w:rsidRPr="00CE4459">
        <w:rPr>
          <w:rFonts w:ascii="Sylfaen" w:eastAsia="Calibri" w:hAnsi="Sylfaen" w:cs="Times New Roman"/>
        </w:rPr>
        <w:t xml:space="preserve">(2000), available at </w:t>
      </w:r>
      <w:r w:rsidR="00CC4CC0" w:rsidRPr="00CE4459">
        <w:rPr>
          <w:rFonts w:ascii="Sylfaen" w:eastAsia="Calibri" w:hAnsi="Sylfaen" w:cs="Times New Roman"/>
        </w:rPr>
        <w:t>https://www.eui.eu/Documents/RSCAS/Research/Institutions/</w:t>
      </w:r>
      <w:proofErr w:type="gramStart"/>
      <w:r w:rsidR="00CC4CC0" w:rsidRPr="00CE4459">
        <w:rPr>
          <w:rFonts w:ascii="Sylfaen" w:eastAsia="Calibri" w:hAnsi="Sylfaen" w:cs="Times New Roman"/>
        </w:rPr>
        <w:t>2ndrapportUK.pdf  (</w:t>
      </w:r>
      <w:proofErr w:type="gramEnd"/>
      <w:r w:rsidR="00CC4CC0" w:rsidRPr="00CE4459">
        <w:rPr>
          <w:rFonts w:ascii="Sylfaen" w:eastAsia="Calibri" w:hAnsi="Sylfaen" w:cs="Times New Roman"/>
        </w:rPr>
        <w:t>last visited  06 February 2014)</w:t>
      </w:r>
    </w:p>
    <w:p w:rsidR="00CC4CC0" w:rsidRPr="00CE4459" w:rsidRDefault="006D02C9" w:rsidP="005D1BA4">
      <w:pPr>
        <w:rPr>
          <w:rFonts w:ascii="Sylfaen" w:eastAsia="Calibri" w:hAnsi="Sylfaen" w:cs="Times New Roman"/>
        </w:rPr>
      </w:pPr>
      <w:proofErr w:type="gramStart"/>
      <w:r w:rsidRPr="00CE4459">
        <w:rPr>
          <w:rFonts w:ascii="Sylfaen" w:eastAsia="Calibri" w:hAnsi="Sylfaen" w:cs="Times New Roman"/>
        </w:rPr>
        <w:t>For multiple works by the same first author, list alphabetically by subsequent authors:</w:t>
      </w:r>
      <w:r w:rsidR="00CC4CC0" w:rsidRPr="00CE4459">
        <w:rPr>
          <w:rFonts w:ascii="Sylfaen" w:eastAsia="Calibri" w:hAnsi="Sylfaen" w:cs="Times New Roman"/>
        </w:rPr>
        <w:t xml:space="preserve"> </w:t>
      </w:r>
      <w:r w:rsidRPr="00CE4459">
        <w:rPr>
          <w:rFonts w:ascii="Sylfaen" w:eastAsia="Calibri" w:hAnsi="Sylfaen" w:cs="Times New Roman"/>
        </w:rPr>
        <w:t xml:space="preserve"> if authors are identical, list by date; if authors and dates are identical, arrange alphabetically by title, setting the dates as, e.g. “2015a” and “2015b”.</w:t>
      </w:r>
      <w:proofErr w:type="gramEnd"/>
      <w:r w:rsidRPr="00CE4459">
        <w:rPr>
          <w:rFonts w:ascii="Sylfaen" w:eastAsia="Calibri" w:hAnsi="Sylfaen" w:cs="Times New Roman"/>
        </w:rPr>
        <w:t xml:space="preserve"> List all authors when there are 6 or less; when 7 or </w:t>
      </w:r>
      <w:proofErr w:type="gramStart"/>
      <w:r w:rsidRPr="00CE4459">
        <w:rPr>
          <w:rFonts w:ascii="Sylfaen" w:eastAsia="Calibri" w:hAnsi="Sylfaen" w:cs="Times New Roman"/>
        </w:rPr>
        <w:t>more ,</w:t>
      </w:r>
      <w:proofErr w:type="gramEnd"/>
      <w:r w:rsidRPr="00CE4459">
        <w:rPr>
          <w:rFonts w:ascii="Sylfaen" w:eastAsia="Calibri" w:hAnsi="Sylfaen" w:cs="Times New Roman"/>
        </w:rPr>
        <w:t xml:space="preserve"> list only the</w:t>
      </w:r>
      <w:r w:rsidR="004258EE" w:rsidRPr="00CE4459">
        <w:rPr>
          <w:rFonts w:ascii="Sylfaen" w:eastAsia="Calibri" w:hAnsi="Sylfaen" w:cs="Times New Roman"/>
        </w:rPr>
        <w:t xml:space="preserve"> first 3 authors followed by “et</w:t>
      </w:r>
      <w:r w:rsidRPr="00CE4459">
        <w:rPr>
          <w:rFonts w:ascii="Sylfaen" w:eastAsia="Calibri" w:hAnsi="Sylfaen" w:cs="Times New Roman"/>
        </w:rPr>
        <w:t xml:space="preserve"> al.”</w:t>
      </w:r>
    </w:p>
    <w:p w:rsidR="006D02C9" w:rsidRPr="00CE4459" w:rsidRDefault="006D02C9" w:rsidP="005D1BA4">
      <w:pPr>
        <w:rPr>
          <w:rFonts w:ascii="Sylfaen" w:eastAsia="Calibri" w:hAnsi="Sylfaen" w:cs="Times New Roman"/>
        </w:rPr>
      </w:pPr>
      <w:r w:rsidRPr="00CE4459">
        <w:rPr>
          <w:rFonts w:ascii="Sylfaen" w:eastAsia="Calibri" w:hAnsi="Sylfaen" w:cs="Times New Roman"/>
        </w:rPr>
        <w:t xml:space="preserve">Editorial </w:t>
      </w:r>
      <w:r w:rsidR="00E25A67" w:rsidRPr="00CE4459">
        <w:rPr>
          <w:rFonts w:ascii="Sylfaen" w:eastAsia="Calibri" w:hAnsi="Sylfaen" w:cs="Times New Roman"/>
        </w:rPr>
        <w:t>Process</w:t>
      </w:r>
    </w:p>
    <w:p w:rsidR="006D02C9" w:rsidRPr="00CE4459" w:rsidRDefault="00E25A67" w:rsidP="005D1BA4">
      <w:pPr>
        <w:rPr>
          <w:rFonts w:ascii="Sylfaen" w:eastAsia="Calibri" w:hAnsi="Sylfaen" w:cs="Times New Roman"/>
        </w:rPr>
      </w:pPr>
      <w:r w:rsidRPr="00CE4459">
        <w:rPr>
          <w:rFonts w:ascii="Sylfaen" w:hAnsi="Sylfaen"/>
        </w:rPr>
        <w:t>All</w:t>
      </w:r>
      <w:r w:rsidR="00206187" w:rsidRPr="00CE4459">
        <w:rPr>
          <w:rFonts w:ascii="Sylfaen" w:hAnsi="Sylfaen"/>
        </w:rPr>
        <w:t xml:space="preserve"> </w:t>
      </w:r>
      <w:r w:rsidRPr="00CE4459">
        <w:rPr>
          <w:rFonts w:ascii="Sylfaen" w:hAnsi="Sylfaen"/>
        </w:rPr>
        <w:t>the submitted articles</w:t>
      </w:r>
      <w:r w:rsidR="00206187" w:rsidRPr="00CE4459">
        <w:rPr>
          <w:rFonts w:ascii="Sylfaen" w:hAnsi="Sylfaen"/>
        </w:rPr>
        <w:t xml:space="preserve"> are</w:t>
      </w:r>
      <w:r w:rsidRPr="00CE4459">
        <w:rPr>
          <w:rFonts w:ascii="Sylfaen" w:hAnsi="Sylfaen"/>
        </w:rPr>
        <w:t xml:space="preserve"> subject </w:t>
      </w:r>
      <w:r w:rsidR="007D2878" w:rsidRPr="00CE4459">
        <w:rPr>
          <w:rFonts w:ascii="Sylfaen" w:hAnsi="Sylfaen"/>
        </w:rPr>
        <w:t>of review</w:t>
      </w:r>
      <w:r w:rsidR="00206187" w:rsidRPr="00CE4459">
        <w:rPr>
          <w:rFonts w:ascii="Sylfaen" w:hAnsi="Sylfaen"/>
        </w:rPr>
        <w:t xml:space="preserve"> by the board</w:t>
      </w:r>
      <w:r w:rsidRPr="00CE4459">
        <w:rPr>
          <w:rFonts w:ascii="Sylfaen" w:hAnsi="Sylfaen"/>
        </w:rPr>
        <w:t xml:space="preserve"> of editors. The editorial board may reject articles</w:t>
      </w:r>
      <w:r w:rsidR="00206187" w:rsidRPr="00CE4459">
        <w:rPr>
          <w:rFonts w:ascii="Sylfaen" w:hAnsi="Sylfaen"/>
        </w:rPr>
        <w:t xml:space="preserve"> on </w:t>
      </w:r>
      <w:r w:rsidR="007D2878" w:rsidRPr="00CE4459">
        <w:rPr>
          <w:rFonts w:ascii="Sylfaen" w:hAnsi="Sylfaen"/>
        </w:rPr>
        <w:t xml:space="preserve">the </w:t>
      </w:r>
      <w:r w:rsidR="00206187" w:rsidRPr="00CE4459">
        <w:rPr>
          <w:rFonts w:ascii="Sylfaen" w:hAnsi="Sylfaen"/>
        </w:rPr>
        <w:t xml:space="preserve">basis of </w:t>
      </w:r>
      <w:r w:rsidR="007D2878" w:rsidRPr="00CE4459">
        <w:rPr>
          <w:rFonts w:ascii="Sylfaen" w:hAnsi="Sylfaen"/>
        </w:rPr>
        <w:t xml:space="preserve">poor writing skills, outdated research or the research out of scope of journal, as well as the focus </w:t>
      </w:r>
      <w:proofErr w:type="gramStart"/>
      <w:r w:rsidR="007D2878" w:rsidRPr="00CE4459">
        <w:rPr>
          <w:rFonts w:ascii="Sylfaen" w:hAnsi="Sylfaen"/>
        </w:rPr>
        <w:t>including  the</w:t>
      </w:r>
      <w:proofErr w:type="gramEnd"/>
      <w:r w:rsidR="007D2878" w:rsidRPr="00CE4459">
        <w:rPr>
          <w:rFonts w:ascii="Sylfaen" w:hAnsi="Sylfaen"/>
        </w:rPr>
        <w:t xml:space="preserve"> lack of clarity about the research question and insufficient clarity about the method of analysis, style,</w:t>
      </w:r>
      <w:r w:rsidR="00206187" w:rsidRPr="00CE4459">
        <w:rPr>
          <w:rFonts w:ascii="Sylfaen" w:hAnsi="Sylfaen"/>
        </w:rPr>
        <w:t xml:space="preserve"> </w:t>
      </w:r>
      <w:r w:rsidR="007D2878" w:rsidRPr="00CE4459">
        <w:rPr>
          <w:rFonts w:ascii="Sylfaen" w:hAnsi="Sylfaen"/>
        </w:rPr>
        <w:t xml:space="preserve">inadequate data to support interpretations,  weak discussion, </w:t>
      </w:r>
      <w:r w:rsidR="00206187" w:rsidRPr="00CE4459">
        <w:rPr>
          <w:rFonts w:ascii="Sylfaen" w:hAnsi="Sylfaen"/>
        </w:rPr>
        <w:t>depth of analysis and research</w:t>
      </w:r>
      <w:r w:rsidR="007D2878" w:rsidRPr="00CE4459">
        <w:rPr>
          <w:rFonts w:ascii="Sylfaen" w:hAnsi="Sylfaen"/>
        </w:rPr>
        <w:t xml:space="preserve">,  or ignoring guidelines </w:t>
      </w:r>
      <w:r w:rsidR="00206187" w:rsidRPr="00CE4459">
        <w:rPr>
          <w:rFonts w:ascii="Sylfaen" w:hAnsi="Sylfaen"/>
        </w:rPr>
        <w:t xml:space="preserve">. </w:t>
      </w:r>
      <w:r w:rsidRPr="00CE4459">
        <w:rPr>
          <w:rFonts w:ascii="Sylfaen" w:hAnsi="Sylfaen"/>
        </w:rPr>
        <w:t xml:space="preserve">The accepted </w:t>
      </w:r>
      <w:r w:rsidR="00206187" w:rsidRPr="00CE4459">
        <w:rPr>
          <w:rFonts w:ascii="Sylfaen" w:hAnsi="Sylfaen"/>
        </w:rPr>
        <w:t xml:space="preserve">submissions are subjected to </w:t>
      </w:r>
      <w:r w:rsidRPr="00CE4459">
        <w:rPr>
          <w:rFonts w:ascii="Sylfaen" w:hAnsi="Sylfaen"/>
        </w:rPr>
        <w:t xml:space="preserve">the </w:t>
      </w:r>
      <w:r w:rsidR="00206187" w:rsidRPr="00CE4459">
        <w:rPr>
          <w:rFonts w:ascii="Sylfaen" w:hAnsi="Sylfaen"/>
        </w:rPr>
        <w:t>peer review by at least two experts in the</w:t>
      </w:r>
      <w:r w:rsidR="00206187" w:rsidRPr="00CE4459">
        <w:rPr>
          <w:rFonts w:ascii="Sylfaen" w:eastAsia="Calibri" w:hAnsi="Sylfaen" w:cs="Times New Roman"/>
        </w:rPr>
        <w:t xml:space="preserve"> field. </w:t>
      </w:r>
      <w:r w:rsidRPr="00CE4459">
        <w:rPr>
          <w:rFonts w:ascii="Sylfaen" w:eastAsia="Calibri" w:hAnsi="Sylfaen" w:cs="Times New Roman"/>
        </w:rPr>
        <w:t xml:space="preserve">The articles may be rejected on a peer review phase as well. </w:t>
      </w:r>
    </w:p>
    <w:p w:rsidR="004D2483" w:rsidRPr="00CE4459" w:rsidRDefault="004D2483" w:rsidP="005D1BA4">
      <w:pPr>
        <w:rPr>
          <w:rFonts w:ascii="Sylfaen" w:eastAsia="Calibri" w:hAnsi="Sylfaen" w:cs="Times New Roman"/>
        </w:rPr>
      </w:pPr>
    </w:p>
    <w:p w:rsidR="004D2483" w:rsidRPr="00CE4459" w:rsidRDefault="004D2483" w:rsidP="005D1BA4">
      <w:pPr>
        <w:rPr>
          <w:rFonts w:ascii="Sylfaen" w:eastAsia="Calibri" w:hAnsi="Sylfaen" w:cs="Times New Roman"/>
        </w:rPr>
      </w:pPr>
    </w:p>
    <w:p w:rsidR="004D2483" w:rsidRPr="00CE4459" w:rsidRDefault="004D2483" w:rsidP="005D1BA4">
      <w:pPr>
        <w:rPr>
          <w:rFonts w:ascii="Sylfaen" w:hAnsi="Sylfaen"/>
        </w:rPr>
      </w:pPr>
    </w:p>
    <w:p w:rsidR="005D1BA4" w:rsidRPr="00CE4459" w:rsidRDefault="005D1BA4" w:rsidP="005D1BA4">
      <w:pPr>
        <w:rPr>
          <w:rFonts w:ascii="Sylfaen" w:hAnsi="Sylfaen"/>
        </w:rPr>
      </w:pPr>
      <w:bookmarkStart w:id="0" w:name="_GoBack"/>
      <w:bookmarkEnd w:id="0"/>
    </w:p>
    <w:p w:rsidR="00D73341" w:rsidRPr="00CE4459" w:rsidRDefault="00D73341">
      <w:pPr>
        <w:rPr>
          <w:rFonts w:ascii="Sylfaen" w:hAnsi="Sylfaen"/>
        </w:rPr>
      </w:pPr>
    </w:p>
    <w:p w:rsidR="00B87357" w:rsidRPr="00CE4459" w:rsidRDefault="00B87357">
      <w:pPr>
        <w:rPr>
          <w:rFonts w:ascii="Sylfaen" w:hAnsi="Sylfaen"/>
        </w:rPr>
      </w:pPr>
    </w:p>
    <w:sectPr w:rsidR="00B87357" w:rsidRPr="00CE4459" w:rsidSect="003268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CB8"/>
    <w:multiLevelType w:val="hybridMultilevel"/>
    <w:tmpl w:val="7256A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7A84"/>
    <w:rsid w:val="001747C7"/>
    <w:rsid w:val="00206187"/>
    <w:rsid w:val="0029634D"/>
    <w:rsid w:val="00326850"/>
    <w:rsid w:val="004258EE"/>
    <w:rsid w:val="004D2483"/>
    <w:rsid w:val="004D7E2C"/>
    <w:rsid w:val="005219D4"/>
    <w:rsid w:val="00536D95"/>
    <w:rsid w:val="00573CC9"/>
    <w:rsid w:val="005D1BA4"/>
    <w:rsid w:val="0068656C"/>
    <w:rsid w:val="006D02C9"/>
    <w:rsid w:val="00722A37"/>
    <w:rsid w:val="00777A84"/>
    <w:rsid w:val="007D2878"/>
    <w:rsid w:val="007E5A77"/>
    <w:rsid w:val="00947586"/>
    <w:rsid w:val="00971292"/>
    <w:rsid w:val="00A15586"/>
    <w:rsid w:val="00A848D9"/>
    <w:rsid w:val="00AA6D45"/>
    <w:rsid w:val="00AE4BB1"/>
    <w:rsid w:val="00B87357"/>
    <w:rsid w:val="00B925B2"/>
    <w:rsid w:val="00BA3E65"/>
    <w:rsid w:val="00C6128E"/>
    <w:rsid w:val="00CC4CC0"/>
    <w:rsid w:val="00CC6886"/>
    <w:rsid w:val="00CE4459"/>
    <w:rsid w:val="00D73341"/>
    <w:rsid w:val="00E25A67"/>
    <w:rsid w:val="00E9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735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22A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735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22A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lpdesk.ies@tsu.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m.kveladze</cp:lastModifiedBy>
  <cp:revision>22</cp:revision>
  <cp:lastPrinted>2019-02-05T11:55:00Z</cp:lastPrinted>
  <dcterms:created xsi:type="dcterms:W3CDTF">2019-02-04T19:05:00Z</dcterms:created>
  <dcterms:modified xsi:type="dcterms:W3CDTF">2019-02-05T12:00:00Z</dcterms:modified>
</cp:coreProperties>
</file>