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0B9" w:rsidRPr="00A4180D" w:rsidRDefault="003220B9" w:rsidP="003220B9">
      <w:pPr>
        <w:jc w:val="center"/>
        <w:rPr>
          <w:b/>
          <w:lang w:val="en-GB"/>
        </w:rPr>
      </w:pPr>
      <w:r>
        <w:rPr>
          <w:rFonts w:ascii="AcadMtavr" w:hAnsi="AcadMtavr"/>
          <w:b/>
          <w:noProof/>
          <w:sz w:val="24"/>
          <w:szCs w:val="24"/>
        </w:rPr>
        <w:drawing>
          <wp:inline distT="0" distB="0" distL="0" distR="0">
            <wp:extent cx="1371600" cy="1095375"/>
            <wp:effectExtent l="19050" t="0" r="0" b="0"/>
            <wp:docPr id="1" name="Picture 1" descr="I:\IES_L\IES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IES_L\IES_LOGO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80D">
        <w:rPr>
          <w:rFonts w:ascii="AcadMtavr" w:hAnsi="AcadMtavr"/>
          <w:b/>
          <w:noProof/>
          <w:sz w:val="24"/>
          <w:szCs w:val="24"/>
          <w:lang w:val="en-GB"/>
        </w:rPr>
        <w:t xml:space="preserve">   </w:t>
      </w:r>
      <w:r>
        <w:rPr>
          <w:rFonts w:ascii="AcadMtavr" w:hAnsi="AcadMtavr"/>
          <w:b/>
          <w:noProof/>
          <w:sz w:val="24"/>
          <w:szCs w:val="24"/>
        </w:rPr>
        <w:drawing>
          <wp:inline distT="0" distB="0" distL="0" distR="0">
            <wp:extent cx="1152525" cy="1152525"/>
            <wp:effectExtent l="19050" t="0" r="9525" b="0"/>
            <wp:docPr id="2" name="Picture 2" descr="T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U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0B9" w:rsidRPr="00851D7C" w:rsidRDefault="003220B9" w:rsidP="003220B9">
      <w:pPr>
        <w:jc w:val="both"/>
        <w:rPr>
          <w:rFonts w:ascii="Sylfaen" w:hAnsi="Sylfaen"/>
          <w:lang w:val="ka-GE"/>
        </w:rPr>
      </w:pPr>
    </w:p>
    <w:p w:rsidR="003220B9" w:rsidRPr="001F10BD" w:rsidRDefault="003220B9" w:rsidP="003220B9">
      <w:pPr>
        <w:jc w:val="center"/>
        <w:rPr>
          <w:rFonts w:ascii="Sylfaen" w:hAnsi="Sylfaen"/>
          <w:b/>
          <w:lang w:val="ka-GE"/>
        </w:rPr>
      </w:pPr>
      <w:r w:rsidRPr="001F10BD">
        <w:rPr>
          <w:rFonts w:ascii="Sylfaen" w:hAnsi="Sylfaen"/>
          <w:b/>
          <w:lang w:val="ka-GE"/>
        </w:rPr>
        <w:t>პრეს რელიზი</w:t>
      </w:r>
    </w:p>
    <w:p w:rsidR="003220B9" w:rsidRDefault="003220B9" w:rsidP="003220B9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2013 წლის 1–2 მაისს ევროპის დღეებისადმი მიძღვნილი ღონისძიებების ფარგლებში, თსუ ევროპული კვლევების ინსტიტუტს  პატივი აქვს ორგანიზება გაუკეთოს ორდღიან ღონისძიებას. </w:t>
      </w:r>
    </w:p>
    <w:p w:rsidR="003220B9" w:rsidRDefault="003220B9" w:rsidP="003220B9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ღონისძიების პირველ ნაწილი დაეთმობა ევროკავშირის მიერ დაფინანსებული პროექტის: „ინტერდისციპლინური სადოქტორო პროგრამის დაარსება თბილისის სახელმწიფო უნივერსიტეტში“ პრეზენტაციას. პრეზენტაციის დასრულების შემდეგ გაიმართება ევროპისმცოდნეობის სამაგისტრო პროგრამის კურსდამთავრებულთათვის სერთიფიკატების გადაცემის ცერემონია. </w:t>
      </w:r>
    </w:p>
    <w:p w:rsidR="003220B9" w:rsidRPr="00312D9A" w:rsidRDefault="003220B9" w:rsidP="003220B9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პროექტის პრეზენტაციის კვალდაკვალ გაიმართება ინტერდისციპლინური სადოქტორო პროგრამის განვითარების თეორიული და პრაქტიკული ასპეტქტებისადმი მიძღვნილი ორდღიანი საერთაშორისო კონფერენცია და ვორკშოპი, რაშიც მონაწილეობას მიიღებენ პარტნიორი უცხოური უნივერსიტეტების წარმომადგენლები და თსუ–ს აკადემიური/ადმინისტრაციული პერსონალი, ასევე სხვა მოწვეული სტუმრები. ღონისძიებასთან დაკავშირებული ყველა ხარჯი დაფინანსებულია ევროკავშირის მიერ პროექტის ფარგლებში. </w:t>
      </w:r>
    </w:p>
    <w:p w:rsidR="003220B9" w:rsidRDefault="003220B9" w:rsidP="003220B9">
      <w:pPr>
        <w:jc w:val="both"/>
        <w:rPr>
          <w:rFonts w:ascii="Sylfaen" w:hAnsi="Sylfaen"/>
          <w:lang w:val="ka-GE"/>
        </w:rPr>
      </w:pPr>
      <w:r w:rsidRPr="00851D7C">
        <w:rPr>
          <w:rFonts w:ascii="Sylfaen" w:hAnsi="Sylfaen"/>
          <w:b/>
          <w:lang w:val="ka-GE"/>
        </w:rPr>
        <w:t>მისამართი:</w:t>
      </w:r>
      <w:r>
        <w:rPr>
          <w:rFonts w:ascii="Sylfaen" w:hAnsi="Sylfaen"/>
          <w:lang w:val="ka-GE"/>
        </w:rPr>
        <w:t xml:space="preserve"> სასტუმრო „ვერე პალასი“, ქუჩიშვილის ქუჩა #22/24, 0179, თბილისი, საქართველო.</w:t>
      </w:r>
    </w:p>
    <w:p w:rsidR="003220B9" w:rsidRPr="006B4E76" w:rsidRDefault="003220B9" w:rsidP="003220B9">
      <w:pPr>
        <w:jc w:val="both"/>
      </w:pPr>
      <w:r w:rsidRPr="00851D7C">
        <w:rPr>
          <w:rFonts w:ascii="Sylfaen" w:hAnsi="Sylfaen"/>
          <w:b/>
          <w:lang w:val="ka-GE"/>
        </w:rPr>
        <w:t xml:space="preserve">დასაწყისი </w:t>
      </w:r>
      <w:r w:rsidR="006B4E76">
        <w:rPr>
          <w:rFonts w:ascii="Sylfaen" w:hAnsi="Sylfaen"/>
          <w:b/>
          <w:lang w:val="ka-GE"/>
        </w:rPr>
        <w:t>:</w:t>
      </w:r>
      <w:r w:rsidRPr="006B4E76">
        <w:rPr>
          <w:rFonts w:ascii="Sylfaen" w:hAnsi="Sylfaen"/>
          <w:lang w:val="ka-GE"/>
        </w:rPr>
        <w:t>10:00 საათი.</w:t>
      </w:r>
      <w:r w:rsidRPr="006B4E76">
        <w:t xml:space="preserve"> </w:t>
      </w:r>
    </w:p>
    <w:p w:rsidR="006B4E76" w:rsidRPr="00851D7C" w:rsidRDefault="003C729E" w:rsidP="003220B9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სამუშ</w:t>
      </w:r>
      <w:r w:rsidR="006B4E76">
        <w:rPr>
          <w:rFonts w:ascii="Sylfaen" w:hAnsi="Sylfaen"/>
          <w:b/>
          <w:lang w:val="ka-GE"/>
        </w:rPr>
        <w:t xml:space="preserve">აო ენა:  </w:t>
      </w:r>
      <w:r w:rsidR="006B4E76" w:rsidRPr="006B4E76">
        <w:rPr>
          <w:rFonts w:ascii="Sylfaen" w:hAnsi="Sylfaen"/>
          <w:lang w:val="ka-GE"/>
        </w:rPr>
        <w:t>ინგლისური (ქართულად თარგმანი უზრუნველყოფილი იქნება)</w:t>
      </w:r>
    </w:p>
    <w:p w:rsidR="00476BEB" w:rsidRDefault="003220B9" w:rsidP="003220B9">
      <w:pPr>
        <w:jc w:val="both"/>
      </w:pPr>
      <w:r w:rsidRPr="00851D7C">
        <w:rPr>
          <w:rFonts w:ascii="Sylfaen" w:hAnsi="Sylfaen"/>
          <w:b/>
          <w:lang w:val="ka-GE"/>
        </w:rPr>
        <w:lastRenderedPageBreak/>
        <w:t>ზოგადი ინფორმაცია:</w:t>
      </w:r>
      <w:r>
        <w:rPr>
          <w:rFonts w:ascii="Sylfaen" w:hAnsi="Sylfaen"/>
          <w:lang w:val="ka-GE"/>
        </w:rPr>
        <w:t xml:space="preserve"> თსუ ევროპული კვლევების ინსტიტუტი დაფუძნდა 2007 წელს </w:t>
      </w:r>
      <w:r>
        <w:rPr>
          <w:rFonts w:ascii="Sylfaen" w:hAnsi="Sylfaen"/>
        </w:rPr>
        <w:t>TACIS</w:t>
      </w:r>
      <w:r>
        <w:rPr>
          <w:rFonts w:ascii="Sylfaen" w:hAnsi="Sylfaen"/>
          <w:lang w:val="ka-GE"/>
        </w:rPr>
        <w:t>–ის პროექტის ფარგლებში ევროკავშირის ფინანსური მხარდაჭერით</w:t>
      </w:r>
      <w:r>
        <w:rPr>
          <w:rFonts w:ascii="Sylfaen" w:hAnsi="Sylfaen"/>
        </w:rPr>
        <w:t xml:space="preserve">, </w:t>
      </w:r>
      <w:r>
        <w:rPr>
          <w:rFonts w:ascii="Sylfaen" w:hAnsi="Sylfaen"/>
          <w:lang w:val="ka-GE"/>
        </w:rPr>
        <w:t xml:space="preserve">როგორც თსუ–ს </w:t>
      </w:r>
      <w:r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>პირველი ინტერდისციპლინური ინტერფაკულტეტური სტრუქტურული ერთეული.</w:t>
      </w:r>
      <w:r>
        <w:t xml:space="preserve">        </w:t>
      </w:r>
      <w:r w:rsidRPr="00F77084">
        <w:t xml:space="preserve"> </w:t>
      </w:r>
    </w:p>
    <w:sectPr w:rsidR="00476BEB" w:rsidSect="0084398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81F" w:rsidRDefault="00B8581F" w:rsidP="00506EEB">
      <w:pPr>
        <w:spacing w:after="0" w:line="240" w:lineRule="auto"/>
      </w:pPr>
      <w:r>
        <w:separator/>
      </w:r>
    </w:p>
  </w:endnote>
  <w:endnote w:type="continuationSeparator" w:id="1">
    <w:p w:rsidR="00B8581F" w:rsidRDefault="00B8581F" w:rsidP="00506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419" w:rsidRDefault="00E073B3" w:rsidP="00A4180D">
    <w:pPr>
      <w:pStyle w:val="Footer"/>
      <w:jc w:val="center"/>
    </w:pPr>
    <w:r>
      <w:fldChar w:fldCharType="begin"/>
    </w:r>
    <w:r w:rsidR="00476BEB">
      <w:instrText xml:space="preserve"> PAGE   \* MERGEFORMAT </w:instrText>
    </w:r>
    <w:r>
      <w:fldChar w:fldCharType="separate"/>
    </w:r>
    <w:r w:rsidR="003C729E">
      <w:rPr>
        <w:noProof/>
      </w:rPr>
      <w:t>1</w:t>
    </w:r>
    <w:r>
      <w:fldChar w:fldCharType="end"/>
    </w:r>
  </w:p>
  <w:p w:rsidR="00E27419" w:rsidRDefault="003C729E" w:rsidP="00A4180D">
    <w:pPr>
      <w:pStyle w:val="Footer"/>
      <w:jc w:val="center"/>
    </w:pPr>
    <w:r w:rsidRPr="00E073B3">
      <w:rPr>
        <w:rFonts w:ascii="AcadMtavr" w:hAnsi="AcadMtavr"/>
        <w:b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52.5pt">
          <v:imagedata r:id="rId1" o:title="images (1)"/>
        </v:shape>
      </w:pict>
    </w:r>
  </w:p>
  <w:p w:rsidR="00A4180D" w:rsidRPr="002856FA" w:rsidRDefault="00476BEB" w:rsidP="00A4180D">
    <w:pPr>
      <w:pStyle w:val="Footer"/>
      <w:jc w:val="center"/>
      <w:rPr>
        <w:rFonts w:ascii="Sylfaen" w:hAnsi="Sylfaen"/>
        <w:lang w:val="ka-GE"/>
      </w:rPr>
    </w:pPr>
    <w:r>
      <w:rPr>
        <w:rFonts w:ascii="Sylfaen" w:hAnsi="Sylfaen"/>
        <w:lang w:val="ka-GE"/>
      </w:rPr>
      <w:t>პროექტი დაფინანსებულია ევროკავშირის მიერ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81F" w:rsidRDefault="00B8581F" w:rsidP="00506EEB">
      <w:pPr>
        <w:spacing w:after="0" w:line="240" w:lineRule="auto"/>
      </w:pPr>
      <w:r>
        <w:separator/>
      </w:r>
    </w:p>
  </w:footnote>
  <w:footnote w:type="continuationSeparator" w:id="1">
    <w:p w:rsidR="00B8581F" w:rsidRDefault="00B8581F" w:rsidP="00506E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220B9"/>
    <w:rsid w:val="003220B9"/>
    <w:rsid w:val="003C729E"/>
    <w:rsid w:val="00476BEB"/>
    <w:rsid w:val="00506EEB"/>
    <w:rsid w:val="006B4E76"/>
    <w:rsid w:val="00AC7316"/>
    <w:rsid w:val="00B8581F"/>
    <w:rsid w:val="00E07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E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220B9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3220B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0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badri</dc:creator>
  <cp:keywords/>
  <dc:description/>
  <cp:lastModifiedBy>badri</cp:lastModifiedBy>
  <cp:revision>4</cp:revision>
  <dcterms:created xsi:type="dcterms:W3CDTF">2013-04-16T21:51:00Z</dcterms:created>
  <dcterms:modified xsi:type="dcterms:W3CDTF">2013-04-17T03:28:00Z</dcterms:modified>
</cp:coreProperties>
</file>